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132"/>
        <w:gridCol w:w="115"/>
        <w:gridCol w:w="673"/>
        <w:gridCol w:w="115"/>
        <w:gridCol w:w="114"/>
        <w:gridCol w:w="230"/>
        <w:gridCol w:w="214"/>
        <w:gridCol w:w="115"/>
        <w:gridCol w:w="115"/>
        <w:gridCol w:w="229"/>
        <w:gridCol w:w="115"/>
        <w:gridCol w:w="114"/>
        <w:gridCol w:w="100"/>
        <w:gridCol w:w="230"/>
        <w:gridCol w:w="229"/>
        <w:gridCol w:w="559"/>
        <w:gridCol w:w="114"/>
        <w:gridCol w:w="574"/>
        <w:gridCol w:w="100"/>
        <w:gridCol w:w="229"/>
        <w:gridCol w:w="115"/>
        <w:gridCol w:w="114"/>
        <w:gridCol w:w="444"/>
        <w:gridCol w:w="115"/>
        <w:gridCol w:w="344"/>
        <w:gridCol w:w="115"/>
        <w:gridCol w:w="444"/>
        <w:gridCol w:w="229"/>
        <w:gridCol w:w="229"/>
        <w:gridCol w:w="115"/>
        <w:gridCol w:w="215"/>
        <w:gridCol w:w="344"/>
        <w:gridCol w:w="229"/>
        <w:gridCol w:w="115"/>
        <w:gridCol w:w="214"/>
        <w:gridCol w:w="230"/>
        <w:gridCol w:w="229"/>
        <w:gridCol w:w="229"/>
        <w:gridCol w:w="115"/>
        <w:gridCol w:w="100"/>
        <w:gridCol w:w="115"/>
        <w:gridCol w:w="114"/>
        <w:gridCol w:w="115"/>
        <w:gridCol w:w="115"/>
        <w:gridCol w:w="229"/>
        <w:gridCol w:w="115"/>
        <w:gridCol w:w="329"/>
        <w:gridCol w:w="229"/>
        <w:gridCol w:w="115"/>
        <w:gridCol w:w="229"/>
        <w:gridCol w:w="215"/>
        <w:gridCol w:w="229"/>
        <w:gridCol w:w="115"/>
        <w:gridCol w:w="115"/>
        <w:gridCol w:w="114"/>
        <w:gridCol w:w="215"/>
        <w:gridCol w:w="229"/>
        <w:gridCol w:w="559"/>
        <w:gridCol w:w="115"/>
        <w:gridCol w:w="688"/>
        <w:gridCol w:w="57"/>
      </w:tblGrid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>
            <w:bookmarkStart w:id="0" w:name="_GoBack"/>
            <w:bookmarkEnd w:id="0"/>
          </w:p>
        </w:tc>
      </w:tr>
      <w:tr w:rsidR="00040262">
        <w:trPr>
          <w:trHeight w:val="788"/>
        </w:trPr>
        <w:tc>
          <w:tcPr>
            <w:tcW w:w="9256" w:type="dxa"/>
            <w:gridSpan w:val="31"/>
          </w:tcPr>
          <w:p w:rsidR="00040262" w:rsidRDefault="00040262"/>
        </w:tc>
        <w:tc>
          <w:tcPr>
            <w:tcW w:w="2479" w:type="dxa"/>
            <w:gridSpan w:val="14"/>
            <w:shd w:val="clear" w:color="auto" w:fill="auto"/>
            <w:tcMar>
              <w:top w:w="143" w:type="dxa"/>
              <w:left w:w="143" w:type="dxa"/>
              <w:right w:w="143" w:type="dxa"/>
            </w:tcMar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УТВЕРЖДАЮ</w:t>
            </w:r>
          </w:p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Руководитель</w:t>
            </w:r>
          </w:p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(уполномоченное лицо)</w:t>
            </w:r>
          </w:p>
        </w:tc>
        <w:tc>
          <w:tcPr>
            <w:tcW w:w="3897" w:type="dxa"/>
            <w:gridSpan w:val="17"/>
          </w:tcPr>
          <w:p w:rsidR="00040262" w:rsidRDefault="00040262"/>
        </w:tc>
      </w:tr>
      <w:tr w:rsidR="00040262">
        <w:trPr>
          <w:trHeight w:val="558"/>
        </w:trPr>
        <w:tc>
          <w:tcPr>
            <w:tcW w:w="9256" w:type="dxa"/>
            <w:gridSpan w:val="31"/>
          </w:tcPr>
          <w:p w:rsidR="00040262" w:rsidRDefault="00040262"/>
        </w:tc>
        <w:tc>
          <w:tcPr>
            <w:tcW w:w="6319" w:type="dxa"/>
            <w:gridSpan w:val="30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МИНИСТЕРСТВО КУЛЬТУРЫ РОССИЙСКОЙ ФЕДЕРАЦИИ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688"/>
        </w:trPr>
        <w:tc>
          <w:tcPr>
            <w:tcW w:w="9256" w:type="dxa"/>
            <w:gridSpan w:val="31"/>
          </w:tcPr>
          <w:p w:rsidR="00040262" w:rsidRDefault="00040262"/>
        </w:tc>
        <w:tc>
          <w:tcPr>
            <w:tcW w:w="6319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органа, осуществляющего функции и полномочия учредителя, главного распорядителя средств федерального бюджета, федерального государственного учреждения)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15"/>
        </w:trPr>
        <w:tc>
          <w:tcPr>
            <w:tcW w:w="9256" w:type="dxa"/>
            <w:gridSpan w:val="31"/>
          </w:tcPr>
          <w:p w:rsidR="00040262" w:rsidRDefault="00040262"/>
        </w:tc>
        <w:tc>
          <w:tcPr>
            <w:tcW w:w="2135" w:type="dxa"/>
            <w:gridSpan w:val="11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Статс-секретарь - заместитель Министра культуры Российской Федерации</w:t>
            </w:r>
          </w:p>
        </w:tc>
        <w:tc>
          <w:tcPr>
            <w:tcW w:w="4241" w:type="dxa"/>
            <w:gridSpan w:val="20"/>
          </w:tcPr>
          <w:p w:rsidR="00040262" w:rsidRDefault="00040262"/>
        </w:tc>
      </w:tr>
      <w:tr w:rsidR="00040262">
        <w:trPr>
          <w:trHeight w:val="229"/>
        </w:trPr>
        <w:tc>
          <w:tcPr>
            <w:tcW w:w="9256" w:type="dxa"/>
            <w:gridSpan w:val="31"/>
          </w:tcPr>
          <w:p w:rsidR="00040262" w:rsidRDefault="00040262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40262" w:rsidRDefault="00040262"/>
        </w:tc>
        <w:tc>
          <w:tcPr>
            <w:tcW w:w="114" w:type="dxa"/>
          </w:tcPr>
          <w:p w:rsidR="00040262" w:rsidRDefault="00040262"/>
        </w:tc>
        <w:tc>
          <w:tcPr>
            <w:tcW w:w="1132" w:type="dxa"/>
            <w:gridSpan w:val="6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</w:p>
        </w:tc>
        <w:tc>
          <w:tcPr>
            <w:tcW w:w="115" w:type="dxa"/>
          </w:tcPr>
          <w:p w:rsidR="00040262" w:rsidRDefault="00040262"/>
        </w:tc>
        <w:tc>
          <w:tcPr>
            <w:tcW w:w="2823" w:type="dxa"/>
            <w:gridSpan w:val="11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Манилова Алла Юрьевна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5"/>
        </w:trPr>
        <w:tc>
          <w:tcPr>
            <w:tcW w:w="9256" w:type="dxa"/>
            <w:gridSpan w:val="31"/>
          </w:tcPr>
          <w:p w:rsidR="00040262" w:rsidRDefault="00040262"/>
        </w:tc>
        <w:tc>
          <w:tcPr>
            <w:tcW w:w="2135" w:type="dxa"/>
            <w:gridSpan w:val="11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40262" w:rsidRDefault="00040262"/>
        </w:tc>
        <w:tc>
          <w:tcPr>
            <w:tcW w:w="114" w:type="dxa"/>
          </w:tcPr>
          <w:p w:rsidR="00040262" w:rsidRDefault="00040262"/>
        </w:tc>
        <w:tc>
          <w:tcPr>
            <w:tcW w:w="1132" w:type="dxa"/>
            <w:gridSpan w:val="6"/>
            <w:tcBorders>
              <w:top w:val="single" w:sz="5" w:space="0" w:color="000000"/>
            </w:tcBorders>
          </w:tcPr>
          <w:p w:rsidR="00040262" w:rsidRDefault="00040262"/>
        </w:tc>
        <w:tc>
          <w:tcPr>
            <w:tcW w:w="115" w:type="dxa"/>
          </w:tcPr>
          <w:p w:rsidR="00040262" w:rsidRDefault="00040262"/>
        </w:tc>
        <w:tc>
          <w:tcPr>
            <w:tcW w:w="2823" w:type="dxa"/>
            <w:gridSpan w:val="11"/>
            <w:tcBorders>
              <w:top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29"/>
        </w:trPr>
        <w:tc>
          <w:tcPr>
            <w:tcW w:w="9256" w:type="dxa"/>
            <w:gridSpan w:val="31"/>
          </w:tcPr>
          <w:p w:rsidR="00040262" w:rsidRDefault="00040262"/>
        </w:tc>
        <w:tc>
          <w:tcPr>
            <w:tcW w:w="2135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114" w:type="dxa"/>
          </w:tcPr>
          <w:p w:rsidR="00040262" w:rsidRDefault="00040262"/>
        </w:tc>
        <w:tc>
          <w:tcPr>
            <w:tcW w:w="1132" w:type="dxa"/>
            <w:gridSpan w:val="6"/>
            <w:shd w:val="clear" w:color="auto" w:fill="auto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2823" w:type="dxa"/>
            <w:gridSpan w:val="11"/>
            <w:shd w:val="clear" w:color="auto" w:fill="auto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9256" w:type="dxa"/>
            <w:gridSpan w:val="31"/>
          </w:tcPr>
          <w:p w:rsidR="00040262" w:rsidRDefault="00040262"/>
        </w:tc>
        <w:tc>
          <w:tcPr>
            <w:tcW w:w="6319" w:type="dxa"/>
            <w:gridSpan w:val="30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   09   "    ноября     2022 г.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688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ГОСУДАРСТВЕННОЕ ЗАДАНИЕ № 054-00179-22-01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9"/>
              </w:rPr>
              <w:t>на 2022 год и на плановый период 2023 и 2024 годов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29"/>
        </w:trPr>
        <w:tc>
          <w:tcPr>
            <w:tcW w:w="13540" w:type="dxa"/>
            <w:gridSpan w:val="54"/>
          </w:tcPr>
          <w:p w:rsidR="00040262" w:rsidRDefault="00040262"/>
        </w:tc>
        <w:tc>
          <w:tcPr>
            <w:tcW w:w="2035" w:type="dxa"/>
            <w:gridSpan w:val="7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3540" w:type="dxa"/>
            <w:gridSpan w:val="54"/>
            <w:tcBorders>
              <w:right w:val="single" w:sz="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Коды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30"/>
        </w:trPr>
        <w:tc>
          <w:tcPr>
            <w:tcW w:w="11620" w:type="dxa"/>
            <w:gridSpan w:val="44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Форма по ОКУД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0506001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1620" w:type="dxa"/>
            <w:gridSpan w:val="44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начала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09.11.2022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1276" w:type="dxa"/>
            <w:gridSpan w:val="41"/>
          </w:tcPr>
          <w:p w:rsidR="00040262" w:rsidRDefault="00040262"/>
        </w:tc>
        <w:tc>
          <w:tcPr>
            <w:tcW w:w="2149" w:type="dxa"/>
            <w:gridSpan w:val="12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Дата окончания действия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788"/>
        </w:trPr>
        <w:tc>
          <w:tcPr>
            <w:tcW w:w="4284" w:type="dxa"/>
            <w:gridSpan w:val="9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7106" w:type="dxa"/>
            <w:gridSpan w:val="3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ФЕДЕРАЛЬНОЕ ГОСУДАРСТВЕННОЕ БЮДЖЕТНОЕ УЧРЕЖДЕНИЕ КУЛЬТУРЫ "МУЗЕЙ -ЗАПОВЕДНИК ГЕРОИЧЕСКОЙ ОБОРОНЫ И ОСВОБОЖДЕНИЯ СЕВАСТОПОЛЯ"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сводному</w:t>
            </w:r>
          </w:p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реестру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001В0235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284" w:type="dxa"/>
            <w:gridSpan w:val="9"/>
            <w:vMerge w:val="restart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7106" w:type="dxa"/>
            <w:gridSpan w:val="33"/>
            <w:tcBorders>
              <w:top w:val="single" w:sz="5" w:space="0" w:color="000000"/>
            </w:tcBorders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Подача напитков;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56.30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229"/>
        </w:trPr>
        <w:tc>
          <w:tcPr>
            <w:tcW w:w="4284" w:type="dxa"/>
            <w:gridSpan w:val="9"/>
            <w:vMerge/>
            <w:shd w:val="clear" w:color="auto" w:fill="auto"/>
            <w:vAlign w:val="bottom"/>
          </w:tcPr>
          <w:p w:rsidR="00040262" w:rsidRDefault="00040262"/>
        </w:tc>
        <w:tc>
          <w:tcPr>
            <w:tcW w:w="115" w:type="dxa"/>
          </w:tcPr>
          <w:p w:rsidR="00040262" w:rsidRDefault="00040262"/>
        </w:tc>
        <w:tc>
          <w:tcPr>
            <w:tcW w:w="7106" w:type="dxa"/>
            <w:gridSpan w:val="33"/>
            <w:vMerge w:val="restart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прочим видам организации питания;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vMerge w:val="restart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22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vMerge/>
            <w:shd w:val="clear" w:color="auto" w:fill="auto"/>
            <w:vAlign w:val="bottom"/>
          </w:tcPr>
          <w:p w:rsidR="00040262" w:rsidRDefault="00040262"/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предприятий общественного питания по обслуживанию торжественных мероприятий;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ресторанов и услуги по доставке продуктов питания;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56.10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прочих мест для временного проживания;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55.90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предоставлению мест для краткосрочного проживания;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55.20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вспомогательная прочая, связанная с автомобильным транспортом;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52.21.29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8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стоянок для транспортных средств;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52.21.24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215"/>
        </w:trPr>
        <w:tc>
          <w:tcPr>
            <w:tcW w:w="13540" w:type="dxa"/>
            <w:gridSpan w:val="54"/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Перевозки пассажиров сухопутным транспортом прочие, не включенные в другие группировки;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8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Перевозка пассажиров автобусами по туристическим или экскурсионным маршрутам;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49.39.32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прочая вне магазинов, палаток, рынков;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47.99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в нестационарных торговых объектах и на рынках прочими товарами;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в нестационарных торговых объектах и на рынках пищевыми продуктами, напитками и табачной продукцией;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47.81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предметами культового и религиозного назначения, похоронными принадлежностями в 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47.78.4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8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сувенирами, изделиями народных художественных промыслов;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47.78.3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играми и игрушками в 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музыкальными и видеозаписями в 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газетами и канцелярскими товарами в 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книгами в 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прочими пищевыми продуктами в 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8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напитками в 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хлебом и хлебобулочными изделиями и кондитерскими изделиями в 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47.11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Производство прочих пищевых продуктов, не включенных в другие группировки;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10.89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музеев;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Предоставление прочих персональных услуг, не включенных в другие группировки;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96.09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8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зрелищно-развлекательная прочая;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93.29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58.11.1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Издание журналов и периодических изданий;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распространению кинофильмов, видеофильмов и телевизионных программ;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59.13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демонстрации кинофильмов;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59.14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в области художественного творчества;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8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библиотек и архивов;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по охране исторических мест и зданий, памятников культуры;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91.03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5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shd w:val="clear" w:color="auto" w:fill="auto"/>
            <w:vAlign w:val="bottom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Деятельность парков культуры и отдыха и тематических парков.</w:t>
            </w:r>
          </w:p>
        </w:tc>
        <w:tc>
          <w:tcPr>
            <w:tcW w:w="115" w:type="dxa"/>
          </w:tcPr>
          <w:p w:rsidR="00040262" w:rsidRDefault="00040262"/>
        </w:tc>
        <w:tc>
          <w:tcPr>
            <w:tcW w:w="1805" w:type="dxa"/>
            <w:gridSpan w:val="9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 ОКВЭД 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93.21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2035" w:type="dxa"/>
            <w:gridSpan w:val="11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229"/>
        </w:trPr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vMerge w:val="restart"/>
            <w:tcBorders>
              <w:top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2035" w:type="dxa"/>
            <w:gridSpan w:val="11"/>
          </w:tcPr>
          <w:p w:rsidR="00040262" w:rsidRDefault="00040262"/>
        </w:tc>
        <w:tc>
          <w:tcPr>
            <w:tcW w:w="2035" w:type="dxa"/>
            <w:gridSpan w:val="7"/>
            <w:tcBorders>
              <w:top w:val="single" w:sz="15" w:space="0" w:color="000000"/>
            </w:tcBorders>
            <w:shd w:val="clear" w:color="auto" w:fill="auto"/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4399" w:type="dxa"/>
            <w:gridSpan w:val="10"/>
          </w:tcPr>
          <w:p w:rsidR="00040262" w:rsidRDefault="00040262"/>
        </w:tc>
        <w:tc>
          <w:tcPr>
            <w:tcW w:w="7106" w:type="dxa"/>
            <w:gridSpan w:val="33"/>
            <w:vMerge/>
            <w:tcBorders>
              <w:top w:val="single" w:sz="5" w:space="0" w:color="000000"/>
            </w:tcBorders>
            <w:shd w:val="clear" w:color="auto" w:fill="auto"/>
          </w:tcPr>
          <w:p w:rsidR="00040262" w:rsidRDefault="00040262"/>
        </w:tc>
        <w:tc>
          <w:tcPr>
            <w:tcW w:w="4127" w:type="dxa"/>
            <w:gridSpan w:val="19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I. Сведения об оказываемых государственных услугах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040262" w:rsidRDefault="00040262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040262" w:rsidRDefault="00040262"/>
        </w:tc>
        <w:tc>
          <w:tcPr>
            <w:tcW w:w="7666" w:type="dxa"/>
            <w:gridSpan w:val="36"/>
          </w:tcPr>
          <w:p w:rsidR="00040262" w:rsidRDefault="00040262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ББ69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5"/>
        </w:trPr>
        <w:tc>
          <w:tcPr>
            <w:tcW w:w="11391" w:type="dxa"/>
            <w:gridSpan w:val="42"/>
          </w:tcPr>
          <w:p w:rsidR="00040262" w:rsidRDefault="00040262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Публичный показ музейных предметов, музейных коллекций.</w:t>
            </w:r>
          </w:p>
        </w:tc>
        <w:tc>
          <w:tcPr>
            <w:tcW w:w="3726" w:type="dxa"/>
            <w:gridSpan w:val="18"/>
          </w:tcPr>
          <w:p w:rsidR="00040262" w:rsidRDefault="00040262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7665" w:type="dxa"/>
            <w:gridSpan w:val="24"/>
            <w:vMerge/>
            <w:shd w:val="clear" w:color="auto" w:fill="auto"/>
          </w:tcPr>
          <w:p w:rsidR="00040262" w:rsidRDefault="00040262"/>
        </w:tc>
        <w:tc>
          <w:tcPr>
            <w:tcW w:w="6104" w:type="dxa"/>
            <w:gridSpan w:val="32"/>
          </w:tcPr>
          <w:p w:rsidR="00040262" w:rsidRDefault="00040262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559"/>
        </w:trPr>
        <w:tc>
          <w:tcPr>
            <w:tcW w:w="4628" w:type="dxa"/>
            <w:gridSpan w:val="1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046"/>
        </w:trPr>
        <w:tc>
          <w:tcPr>
            <w:tcW w:w="8239" w:type="dxa"/>
            <w:gridSpan w:val="27"/>
          </w:tcPr>
          <w:p w:rsidR="00040262" w:rsidRDefault="00040262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3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910200О.99.0.ББ69АА00000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2650,0000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3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910200О.99.0.ББ69АА02000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Удаленно через сеть Интернет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550,0000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3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860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объема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7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88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представления музейных предметов и музейных коллекций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обслуживания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404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910200О.99.0.ББ69АА00000</w:t>
            </w: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посетителей</w:t>
            </w: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500000,0000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500000,0000</w:t>
            </w:r>
          </w:p>
        </w:tc>
        <w:tc>
          <w:tcPr>
            <w:tcW w:w="788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500000,0000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115,1800</w:t>
            </w: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115,1800</w:t>
            </w:r>
          </w:p>
        </w:tc>
        <w:tc>
          <w:tcPr>
            <w:tcW w:w="788" w:type="dxa"/>
            <w:gridSpan w:val="5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115,1800</w:t>
            </w:r>
          </w:p>
        </w:tc>
        <w:tc>
          <w:tcPr>
            <w:tcW w:w="788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404"/>
        </w:trPr>
        <w:tc>
          <w:tcPr>
            <w:tcW w:w="2823" w:type="dxa"/>
            <w:gridSpan w:val="3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910200О.99.0.ББ69АА02000</w:t>
            </w:r>
          </w:p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 учетом всех форм</w:t>
            </w:r>
          </w:p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Удаленно через сеть Интернет</w:t>
            </w:r>
          </w:p>
        </w:tc>
        <w:tc>
          <w:tcPr>
            <w:tcW w:w="788" w:type="dxa"/>
            <w:gridSpan w:val="3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посетителей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140000,0000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140000,0000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140000,0000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07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59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831"/>
        </w:trPr>
        <w:tc>
          <w:tcPr>
            <w:tcW w:w="15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204" w:type="dxa"/>
            <w:gridSpan w:val="2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Минкультуры России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22.06.2011</w:t>
            </w:r>
          </w:p>
        </w:tc>
        <w:tc>
          <w:tcPr>
            <w:tcW w:w="2135" w:type="dxa"/>
            <w:gridSpan w:val="11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4299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Российской Федерации, оказываемые ими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831"/>
        </w:trPr>
        <w:tc>
          <w:tcPr>
            <w:tcW w:w="1576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204" w:type="dxa"/>
            <w:gridSpan w:val="2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361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135" w:type="dxa"/>
            <w:gridSpan w:val="11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299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29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Музейном фонде Российской Федерации и музеях в Российской Федерации, 54-ФЗ, 26.05.1996 г.;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некоммерческих организациях, 7-ФЗ, 12.01.1996 г.;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Основы законодательства Российской Федерации о культуре, 3612-1, 09.10.1992 г.;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об основах хозяйственной деятельности и финансирования организаций культуры и искусства, 609, 26.06.1995 г..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29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573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Информирование при личном общении</w:t>
            </w:r>
          </w:p>
        </w:tc>
        <w:tc>
          <w:tcPr>
            <w:tcW w:w="4958" w:type="dxa"/>
            <w:gridSpan w:val="2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Телефонная консультация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760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у входа в музей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389"/>
        </w:trPr>
        <w:tc>
          <w:tcPr>
            <w:tcW w:w="4857" w:type="dxa"/>
            <w:gridSpan w:val="13"/>
            <w:tcBorders>
              <w:top w:val="single" w:sz="5" w:space="0" w:color="000000"/>
            </w:tcBorders>
          </w:tcPr>
          <w:p w:rsidR="00040262" w:rsidRDefault="00040262"/>
        </w:tc>
        <w:tc>
          <w:tcPr>
            <w:tcW w:w="10718" w:type="dxa"/>
            <w:gridSpan w:val="48"/>
            <w:tcBorders>
              <w:top w:val="single" w:sz="5" w:space="0" w:color="000000"/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204"/>
        </w:trPr>
        <w:tc>
          <w:tcPr>
            <w:tcW w:w="4857" w:type="dxa"/>
            <w:gridSpan w:val="13"/>
            <w:vMerge w:val="restart"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помещении музея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проводимых и планируемых выставках (с указанием наименования и периода проведения);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экскурсий;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музея, гардероба;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стоимости услуги);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порядке бесплатного посещения музея лицами, не достигшими шестнадцати лет;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способах доведения потребителями своих отзывов, замечаний и предложений о работе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об адресе сайта в сети Интернет, на котором размещается информация о деятельности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правила поведения в музее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4857" w:type="dxa"/>
            <w:gridSpan w:val="13"/>
            <w:vMerge/>
            <w:tcBorders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831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сети Интернет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об адресе, маршрутах поезда и номерах телефонов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платных);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экскурсии;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способах доведения потребителями своих отзывов, замечаний и предложений о работе музея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831"/>
        </w:trPr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745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печатных средствах массовой информации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адрес, телефон музея и схема проезда к нему;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экспозициях музея;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ия об адресах и режиме работы билетных касс музея;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порядке бесплатного посещения музея лицами, не достигшими шестнадцати лет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44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4"/>
        </w:trPr>
        <w:tc>
          <w:tcPr>
            <w:tcW w:w="3725" w:type="dxa"/>
            <w:gridSpan w:val="6"/>
            <w:vMerge w:val="restart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государственной услуги</w:t>
            </w:r>
          </w:p>
        </w:tc>
        <w:tc>
          <w:tcPr>
            <w:tcW w:w="10044" w:type="dxa"/>
            <w:gridSpan w:val="50"/>
          </w:tcPr>
          <w:p w:rsidR="00040262" w:rsidRDefault="00040262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3725" w:type="dxa"/>
            <w:gridSpan w:val="6"/>
            <w:vMerge/>
            <w:shd w:val="clear" w:color="auto" w:fill="auto"/>
          </w:tcPr>
          <w:p w:rsidR="00040262" w:rsidRDefault="00040262"/>
        </w:tc>
        <w:tc>
          <w:tcPr>
            <w:tcW w:w="7666" w:type="dxa"/>
            <w:gridSpan w:val="36"/>
          </w:tcPr>
          <w:p w:rsidR="00040262" w:rsidRDefault="00040262"/>
        </w:tc>
        <w:tc>
          <w:tcPr>
            <w:tcW w:w="2264" w:type="dxa"/>
            <w:gridSpan w:val="13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ББ72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5"/>
        </w:trPr>
        <w:tc>
          <w:tcPr>
            <w:tcW w:w="11391" w:type="dxa"/>
            <w:gridSpan w:val="42"/>
          </w:tcPr>
          <w:p w:rsidR="00040262" w:rsidRDefault="00040262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5"/>
        </w:trPr>
        <w:tc>
          <w:tcPr>
            <w:tcW w:w="7665" w:type="dxa"/>
            <w:gridSpan w:val="24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Организация и проведение мероприятий.</w:t>
            </w:r>
          </w:p>
        </w:tc>
        <w:tc>
          <w:tcPr>
            <w:tcW w:w="3726" w:type="dxa"/>
            <w:gridSpan w:val="18"/>
          </w:tcPr>
          <w:p w:rsidR="00040262" w:rsidRDefault="00040262"/>
        </w:tc>
        <w:tc>
          <w:tcPr>
            <w:tcW w:w="2264" w:type="dxa"/>
            <w:gridSpan w:val="13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7665" w:type="dxa"/>
            <w:gridSpan w:val="24"/>
            <w:vMerge/>
            <w:shd w:val="clear" w:color="auto" w:fill="auto"/>
          </w:tcPr>
          <w:p w:rsidR="00040262" w:rsidRDefault="00040262"/>
        </w:tc>
        <w:tc>
          <w:tcPr>
            <w:tcW w:w="6104" w:type="dxa"/>
            <w:gridSpan w:val="32"/>
          </w:tcPr>
          <w:p w:rsidR="00040262" w:rsidRDefault="00040262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559"/>
        </w:trPr>
        <w:tc>
          <w:tcPr>
            <w:tcW w:w="4628" w:type="dxa"/>
            <w:gridSpan w:val="1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государственной услуги</w:t>
            </w:r>
          </w:p>
        </w:tc>
        <w:tc>
          <w:tcPr>
            <w:tcW w:w="11004" w:type="dxa"/>
            <w:gridSpan w:val="51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Уникальный номер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государственной услуги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государственной услуги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ой услуги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046"/>
        </w:trPr>
        <w:tc>
          <w:tcPr>
            <w:tcW w:w="8239" w:type="dxa"/>
            <w:gridSpan w:val="27"/>
          </w:tcPr>
          <w:p w:rsidR="00040262" w:rsidRDefault="00040262"/>
        </w:tc>
        <w:tc>
          <w:tcPr>
            <w:tcW w:w="7336" w:type="dxa"/>
            <w:gridSpan w:val="34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900400О.99.0.ББ72АА00001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участников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Человек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792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6000,0000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3.2. Показатели, характеризующие объем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788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Уникальный номер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2364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государственной услуги</w:t>
            </w:r>
          </w:p>
        </w:tc>
        <w:tc>
          <w:tcPr>
            <w:tcW w:w="2493" w:type="dxa"/>
            <w:gridSpan w:val="11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государственной услуги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показателей объема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государственной услуги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7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364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493" w:type="dxa"/>
            <w:gridSpan w:val="11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364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591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Виды мероприятий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Места выполнения услуги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 показателя</w:t>
            </w:r>
          </w:p>
        </w:tc>
        <w:tc>
          <w:tcPr>
            <w:tcW w:w="14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788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c>
          <w:tcPr>
            <w:tcW w:w="15575" w:type="dxa"/>
            <w:gridSpan w:val="61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774"/>
        </w:trPr>
        <w:tc>
          <w:tcPr>
            <w:tcW w:w="6763" w:type="dxa"/>
            <w:gridSpan w:val="20"/>
          </w:tcPr>
          <w:p w:rsidR="00040262" w:rsidRDefault="00040262"/>
        </w:tc>
        <w:tc>
          <w:tcPr>
            <w:tcW w:w="8812" w:type="dxa"/>
            <w:gridSpan w:val="4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900400О.99.0.ББ72АА00001</w:t>
            </w: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 территории Российской Федерации</w:t>
            </w:r>
          </w:p>
        </w:tc>
        <w:tc>
          <w:tcPr>
            <w:tcW w:w="788" w:type="dxa"/>
            <w:gridSpan w:val="3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проведенных мероприятий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78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26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3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4. Нормативные правовые акты, устанавливающие размер платы (цену, тариф) либо порядок ее (его) установления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5"/>
        </w:trPr>
        <w:tc>
          <w:tcPr>
            <w:tcW w:w="15575" w:type="dxa"/>
            <w:gridSpan w:val="6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Нормативный правовой акт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458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принявший орган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дата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номер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30"/>
        </w:trPr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04" w:type="dxa"/>
            <w:gridSpan w:val="2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361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135" w:type="dxa"/>
            <w:gridSpan w:val="11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299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831"/>
        </w:trPr>
        <w:tc>
          <w:tcPr>
            <w:tcW w:w="15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приказ</w:t>
            </w:r>
          </w:p>
        </w:tc>
        <w:tc>
          <w:tcPr>
            <w:tcW w:w="6204" w:type="dxa"/>
            <w:gridSpan w:val="24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Минкультуры России</w:t>
            </w:r>
          </w:p>
        </w:tc>
        <w:tc>
          <w:tcPr>
            <w:tcW w:w="1361" w:type="dxa"/>
            <w:gridSpan w:val="5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22.06.2011</w:t>
            </w:r>
          </w:p>
        </w:tc>
        <w:tc>
          <w:tcPr>
            <w:tcW w:w="2135" w:type="dxa"/>
            <w:gridSpan w:val="11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737</w:t>
            </w:r>
          </w:p>
        </w:tc>
        <w:tc>
          <w:tcPr>
            <w:tcW w:w="4299" w:type="dxa"/>
            <w:gridSpan w:val="20"/>
            <w:vMerge w:val="restart"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культуры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831"/>
        </w:trPr>
        <w:tc>
          <w:tcPr>
            <w:tcW w:w="1576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204" w:type="dxa"/>
            <w:gridSpan w:val="24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361" w:type="dxa"/>
            <w:gridSpan w:val="5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2135" w:type="dxa"/>
            <w:gridSpan w:val="11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299" w:type="dxa"/>
            <w:gridSpan w:val="20"/>
            <w:vMerge/>
            <w:tcBorders>
              <w:top w:val="single" w:sz="1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2708" w:type="dxa"/>
            <w:gridSpan w:val="2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867" w:type="dxa"/>
            <w:gridSpan w:val="59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 Порядок оказания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5.1 Нормативные правовые акты, регулирующие порядок оказания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3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Музейном фонде Российской Федерации и музеях в Российской Федерации, 54-ФЗ, 26.05.1996 г.;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58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 некоммерческих организациях, 7-ФЗ, 12.01.1996 г.;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Основы законодательства Российской Федерации о культуре, 3612-1, 09.10.1992 г.;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u w:val="single"/>
              </w:rPr>
              <w:t>Об утверждении Положения об основах хозяйственной деятельности и финансирования организаций культуры и искусства, 609, 26.06.1995 г..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5" w:space="0" w:color="000000"/>
            </w:tcBorders>
            <w:shd w:val="clear" w:color="auto" w:fill="auto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(наименование, номер и дата нормативного правового акта)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tcBorders>
              <w:bottom w:val="single" w:sz="10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29"/>
        </w:trPr>
        <w:tc>
          <w:tcPr>
            <w:tcW w:w="15575" w:type="dxa"/>
            <w:gridSpan w:val="61"/>
            <w:tcBorders>
              <w:top w:val="single" w:sz="10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5.2. Порядок информирования потенциальных потребителей государственной услуги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 информирования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Состав размещаемой информации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Частота обновления информации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573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Информирование при личном общении</w:t>
            </w:r>
          </w:p>
        </w:tc>
        <w:tc>
          <w:tcPr>
            <w:tcW w:w="4958" w:type="dxa"/>
            <w:gridSpan w:val="20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личного обращения потребителей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573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Телефонная консультация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Сотрудники музея во время работы учреждения в случае обращения потребителей по телефону предоставляют необходимые разъяснения об оказываемой государственной услуге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760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у входа в музей</w:t>
            </w:r>
          </w:p>
        </w:tc>
        <w:tc>
          <w:tcPr>
            <w:tcW w:w="495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</w:t>
            </w:r>
          </w:p>
        </w:tc>
        <w:tc>
          <w:tcPr>
            <w:tcW w:w="576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203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Информация в помещении музея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проводимых и планируемых выставках (с указанием наименования и периода проведения);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экскурсий;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музея, гардероба;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 с указанием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стоимости услуги);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порядке бесплатного посещения музея лицами, не достигшими шестнадцати лет;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способах доведения потребителями своих отзывов, замечаний и предложений о работе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адресе сайта в сети Интернет,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а котором размещается информация о деятельности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правила поведения в музее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831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сети Интернет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об адресе, маршрутах поезда и номерах телефонов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режиме работы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перечень оказываемых музеем услуг (в том числе платных);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информация о возможностях заказа экскурсии;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способах доведения потребителями своих отзывов, замечаний и предложений о работе музея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831"/>
        </w:trPr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745"/>
        </w:trPr>
        <w:tc>
          <w:tcPr>
            <w:tcW w:w="4857" w:type="dxa"/>
            <w:gridSpan w:val="13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в печатных средствах массовой информации</w:t>
            </w:r>
          </w:p>
        </w:tc>
        <w:tc>
          <w:tcPr>
            <w:tcW w:w="4958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наименование музея;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адрес, телефон музея и схема проезда к нему;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об экспозициях музея;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проводимых и планируемых выставках (с указанием наименования и периода проведения);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ия об адресах и режиме работы билетных касс музея;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информация о порядке бесплатного посещения музея лицами, не достигшими шестнадцати лет</w:t>
            </w:r>
          </w:p>
        </w:tc>
        <w:tc>
          <w:tcPr>
            <w:tcW w:w="5760" w:type="dxa"/>
            <w:gridSpan w:val="2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изменения данных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4857" w:type="dxa"/>
            <w:gridSpan w:val="13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958" w:type="dxa"/>
            <w:gridSpan w:val="20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60" w:type="dxa"/>
            <w:gridSpan w:val="2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II. Сведения о выполняемых работах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1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5"/>
        </w:trPr>
        <w:tc>
          <w:tcPr>
            <w:tcW w:w="13769" w:type="dxa"/>
            <w:gridSpan w:val="56"/>
          </w:tcPr>
          <w:p w:rsidR="00040262" w:rsidRDefault="00040262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40262" w:rsidRDefault="00040262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Комплектование, учет, обеспечение безопасности и сохранности музейных предметов и музейных коллекций.</w:t>
            </w:r>
          </w:p>
        </w:tc>
        <w:tc>
          <w:tcPr>
            <w:tcW w:w="3396" w:type="dxa"/>
            <w:gridSpan w:val="15"/>
          </w:tcPr>
          <w:p w:rsidR="00040262" w:rsidRDefault="00040262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558"/>
        </w:trPr>
        <w:tc>
          <w:tcPr>
            <w:tcW w:w="7780" w:type="dxa"/>
            <w:gridSpan w:val="25"/>
            <w:vMerge/>
            <w:shd w:val="clear" w:color="auto" w:fill="auto"/>
          </w:tcPr>
          <w:p w:rsidR="00040262" w:rsidRDefault="00040262"/>
        </w:tc>
        <w:tc>
          <w:tcPr>
            <w:tcW w:w="5989" w:type="dxa"/>
            <w:gridSpan w:val="31"/>
          </w:tcPr>
          <w:p w:rsidR="00040262" w:rsidRDefault="00040262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Уникальный номер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(формы) проведения работ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788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910200Ф.99.1.АГ61АА03000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физической сохранности и безопасности музейных предметов и музейных коллекций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 Музейного фонда учреждения, внесенных в Государственный каталог Музейного Фонда Российской Федерации за отчетный период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19000,0000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802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(фор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мы) проведения работ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910200Ф.99.1.АГ61АА03000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физической сохранности и безо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музейных предметов и музейных коллекций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208359,0000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206550,0000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206550,0000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пасности музейных предметов и музейных коллекций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4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2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5"/>
        </w:trPr>
        <w:tc>
          <w:tcPr>
            <w:tcW w:w="13769" w:type="dxa"/>
            <w:gridSpan w:val="56"/>
          </w:tcPr>
          <w:p w:rsidR="00040262" w:rsidRDefault="00040262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40262" w:rsidRDefault="00040262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lastRenderedPageBreak/>
              <w:t>Обеспечение доступа граждан к музейным предметам и музейным коллекциям.</w:t>
            </w:r>
          </w:p>
        </w:tc>
        <w:tc>
          <w:tcPr>
            <w:tcW w:w="3396" w:type="dxa"/>
            <w:gridSpan w:val="15"/>
          </w:tcPr>
          <w:p w:rsidR="00040262" w:rsidRDefault="00040262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7780" w:type="dxa"/>
            <w:gridSpan w:val="25"/>
            <w:vMerge/>
            <w:shd w:val="clear" w:color="auto" w:fill="auto"/>
          </w:tcPr>
          <w:p w:rsidR="00040262" w:rsidRDefault="00040262"/>
        </w:tc>
        <w:tc>
          <w:tcPr>
            <w:tcW w:w="5989" w:type="dxa"/>
            <w:gridSpan w:val="31"/>
          </w:tcPr>
          <w:p w:rsidR="00040262" w:rsidRDefault="00040262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72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организации выставок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выполнения работы</w:t>
            </w:r>
          </w:p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902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347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910200Ф.99.1.АГ60АА04001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Обеспечение доступа граждан к музейным предметам и музейным коллекциям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путем создания экспозиций (выставок)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Число экскурсий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13050,0000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13050,0000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13050,0000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3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910200Ф.99.1.АГ60АА05001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Вне стационара</w:t>
            </w: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выездных выставок в других регионах Российской Федерации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3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3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01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виды организации выставок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Способы выполнения работы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72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910200Ф.99.1.АГ60АА04001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экспозиций (выставок)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стационарных условиях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экспозиций (выставок)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32,0000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731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910200Ф.99.1.АГ60АА05001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Обеспечение доступа граждан к музейным предметам и музейным коллекциям путем создания эксп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Вне стационара</w:t>
            </w: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экспозиций (выставок)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046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232"/>
        </w:trPr>
        <w:tc>
          <w:tcPr>
            <w:tcW w:w="2823" w:type="dxa"/>
            <w:gridSpan w:val="3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озиций (выставок)</w:t>
            </w: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3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5"/>
        </w:trPr>
        <w:tc>
          <w:tcPr>
            <w:tcW w:w="13769" w:type="dxa"/>
            <w:gridSpan w:val="56"/>
          </w:tcPr>
          <w:p w:rsidR="00040262" w:rsidRDefault="00040262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40262" w:rsidRDefault="00040262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Проведение реставрационных работ в отношении музейных предметов и музейных коллекций.</w:t>
            </w:r>
          </w:p>
        </w:tc>
        <w:tc>
          <w:tcPr>
            <w:tcW w:w="3396" w:type="dxa"/>
            <w:gridSpan w:val="15"/>
          </w:tcPr>
          <w:p w:rsidR="00040262" w:rsidRDefault="00040262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7780" w:type="dxa"/>
            <w:gridSpan w:val="25"/>
            <w:vMerge/>
            <w:shd w:val="clear" w:color="auto" w:fill="auto"/>
          </w:tcPr>
          <w:p w:rsidR="00040262" w:rsidRDefault="00040262"/>
        </w:tc>
        <w:tc>
          <w:tcPr>
            <w:tcW w:w="5989" w:type="dxa"/>
            <w:gridSpan w:val="31"/>
          </w:tcPr>
          <w:p w:rsidR="00040262" w:rsidRDefault="00040262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72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формы осуществления работ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902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910200Ф.99.1.АГ63АА02000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реставрационных работ в отношении музейных предметов и музейных коллекций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Доля отреставрированных музейных предметов за отчетный период от числа предметов основного Музейного фонда учреждения, требующих реставрации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744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0,1000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802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показателей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3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формы осуществления работ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планового 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29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910200Ф.99.1.АГ63АА02000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Проведение реставрационных работ в отно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Количество предметов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190"/>
        </w:trPr>
        <w:tc>
          <w:tcPr>
            <w:tcW w:w="2823" w:type="dxa"/>
            <w:gridSpan w:val="3"/>
            <w:vMerge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шении музейных предметов и музейных коллекций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433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Раздел 4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5"/>
        </w:trPr>
        <w:tc>
          <w:tcPr>
            <w:tcW w:w="13769" w:type="dxa"/>
            <w:gridSpan w:val="56"/>
          </w:tcPr>
          <w:p w:rsidR="00040262" w:rsidRDefault="00040262"/>
        </w:tc>
        <w:tc>
          <w:tcPr>
            <w:tcW w:w="1806" w:type="dxa"/>
            <w:gridSpan w:val="5"/>
            <w:tcBorders>
              <w:bottom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559"/>
        </w:trPr>
        <w:tc>
          <w:tcPr>
            <w:tcW w:w="3496" w:type="dxa"/>
            <w:gridSpan w:val="4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Наименование работы</w:t>
            </w:r>
          </w:p>
        </w:tc>
        <w:tc>
          <w:tcPr>
            <w:tcW w:w="7680" w:type="dxa"/>
            <w:gridSpan w:val="36"/>
          </w:tcPr>
          <w:p w:rsidR="00040262" w:rsidRDefault="00040262"/>
        </w:tc>
        <w:tc>
          <w:tcPr>
            <w:tcW w:w="2479" w:type="dxa"/>
            <w:gridSpan w:val="15"/>
            <w:vMerge w:val="restart"/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по федеральному перечню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АГ62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7780" w:type="dxa"/>
            <w:gridSpan w:val="25"/>
            <w:vMerge w:val="restart"/>
            <w:shd w:val="clear" w:color="auto" w:fill="auto"/>
            <w:tcMar>
              <w:left w:w="143" w:type="dxa"/>
              <w:right w:w="143" w:type="dxa"/>
            </w:tcMar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Обеспечение сохранности объектов культурного наследия.</w:t>
            </w:r>
          </w:p>
        </w:tc>
        <w:tc>
          <w:tcPr>
            <w:tcW w:w="3396" w:type="dxa"/>
            <w:gridSpan w:val="15"/>
          </w:tcPr>
          <w:p w:rsidR="00040262" w:rsidRDefault="00040262"/>
        </w:tc>
        <w:tc>
          <w:tcPr>
            <w:tcW w:w="2479" w:type="dxa"/>
            <w:gridSpan w:val="15"/>
            <w:vMerge/>
            <w:shd w:val="clear" w:color="auto" w:fill="auto"/>
            <w:vAlign w:val="center"/>
          </w:tcPr>
          <w:p w:rsidR="00040262" w:rsidRDefault="00040262"/>
        </w:tc>
        <w:tc>
          <w:tcPr>
            <w:tcW w:w="114" w:type="dxa"/>
            <w:tcBorders>
              <w:right w:val="single" w:sz="15" w:space="0" w:color="000000"/>
            </w:tcBorders>
          </w:tcPr>
          <w:p w:rsidR="00040262" w:rsidRDefault="00040262"/>
        </w:tc>
        <w:tc>
          <w:tcPr>
            <w:tcW w:w="1806" w:type="dxa"/>
            <w:gridSpan w:val="5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7780" w:type="dxa"/>
            <w:gridSpan w:val="25"/>
            <w:vMerge/>
            <w:shd w:val="clear" w:color="auto" w:fill="auto"/>
          </w:tcPr>
          <w:p w:rsidR="00040262" w:rsidRDefault="00040262"/>
        </w:tc>
        <w:tc>
          <w:tcPr>
            <w:tcW w:w="5989" w:type="dxa"/>
            <w:gridSpan w:val="31"/>
          </w:tcPr>
          <w:p w:rsidR="00040262" w:rsidRDefault="00040262"/>
        </w:tc>
        <w:tc>
          <w:tcPr>
            <w:tcW w:w="1806" w:type="dxa"/>
            <w:gridSpan w:val="5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72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573"/>
        </w:trPr>
        <w:tc>
          <w:tcPr>
            <w:tcW w:w="3496" w:type="dxa"/>
            <w:gridSpan w:val="4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Категории потребителей работы</w:t>
            </w:r>
          </w:p>
        </w:tc>
        <w:tc>
          <w:tcPr>
            <w:tcW w:w="12136" w:type="dxa"/>
            <w:gridSpan w:val="58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Юридические лица;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Физические лица;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Органы государственной власти.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 Показатели, характеризующие объем и (или) качество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3.1. Показатели, характеризующие качество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4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2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326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82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качества работы</w:t>
            </w:r>
          </w:p>
        </w:tc>
        <w:tc>
          <w:tcPr>
            <w:tcW w:w="292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качества работы</w:t>
            </w:r>
          </w:p>
        </w:tc>
        <w:tc>
          <w:tcPr>
            <w:tcW w:w="1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 качества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Все способы выполнения работ</w:t>
            </w:r>
          </w:p>
        </w:tc>
        <w:tc>
          <w:tcPr>
            <w:tcW w:w="1002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1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1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01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5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75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1002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101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1232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88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903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1017" w:type="dxa"/>
            <w:gridSpan w:val="5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902"/>
        </w:trPr>
        <w:tc>
          <w:tcPr>
            <w:tcW w:w="8239" w:type="dxa"/>
            <w:gridSpan w:val="27"/>
            <w:tcBorders>
              <w:top w:val="single" w:sz="15" w:space="0" w:color="000000"/>
            </w:tcBorders>
          </w:tcPr>
          <w:p w:rsidR="00040262" w:rsidRDefault="00040262"/>
        </w:tc>
        <w:tc>
          <w:tcPr>
            <w:tcW w:w="7336" w:type="dxa"/>
            <w:gridSpan w:val="34"/>
            <w:tcBorders>
              <w:top w:val="single" w:sz="15" w:space="0" w:color="000000"/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433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910200Ф.99.1.АГ62АА03003</w:t>
            </w: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Сохранение, изучение и популяризация объектов культурного наследия</w:t>
            </w:r>
          </w:p>
        </w:tc>
        <w:tc>
          <w:tcPr>
            <w:tcW w:w="1002" w:type="dxa"/>
            <w:gridSpan w:val="7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132" w:type="dxa"/>
            <w:gridSpan w:val="5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018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Отсутствие замечаний и/или устранение в срок замечаний от проверяющих органов по вопросу обеспечения сохранности и целостности историко-архитектурного комплекса, исторической среды и ландшафтов, входящих в состав музеев-заповедников</w:t>
            </w:r>
          </w:p>
        </w:tc>
        <w:tc>
          <w:tcPr>
            <w:tcW w:w="90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</w:t>
            </w:r>
          </w:p>
        </w:tc>
        <w:tc>
          <w:tcPr>
            <w:tcW w:w="6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642</w:t>
            </w:r>
          </w:p>
        </w:tc>
        <w:tc>
          <w:tcPr>
            <w:tcW w:w="903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101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00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0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2" w:type="dxa"/>
            <w:gridSpan w:val="7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132" w:type="dxa"/>
            <w:gridSpan w:val="5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8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2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1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30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3.2. Показатели, характеризующие объем работы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31"/>
        </w:trPr>
        <w:tc>
          <w:tcPr>
            <w:tcW w:w="282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Уникальный номер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реестровой записи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содержание работы</w:t>
            </w:r>
          </w:p>
        </w:tc>
        <w:tc>
          <w:tcPr>
            <w:tcW w:w="1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3726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Показатель объема работы</w:t>
            </w:r>
          </w:p>
        </w:tc>
        <w:tc>
          <w:tcPr>
            <w:tcW w:w="2264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Значение показателя объема работы</w:t>
            </w:r>
          </w:p>
        </w:tc>
        <w:tc>
          <w:tcPr>
            <w:tcW w:w="2134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Размер платы (цена, тариф)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Допустимые (возможные)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отклонения от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установленных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объема работы 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674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Все способы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выполнения работ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57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67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/>
        </w:tc>
        <w:tc>
          <w:tcPr>
            <w:tcW w:w="9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наименование показателя</w:t>
            </w:r>
          </w:p>
        </w:tc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единица измерения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описание работы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(очередной финансовы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й год)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(1-й год плановог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 периода)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(2-й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2022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(очередной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финансовый год)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2023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(1-й год планового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периода)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 xml:space="preserve">2024 год 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(2-й год плановог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о периода)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процентах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абсолютных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величинах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наименова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код по ОКЕИ</w:t>
            </w:r>
          </w:p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1189"/>
        </w:trPr>
        <w:tc>
          <w:tcPr>
            <w:tcW w:w="282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30"/>
        </w:trPr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4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16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803" w:type="dxa"/>
            <w:gridSpan w:val="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73" w:type="dxa"/>
            <w:gridSpan w:val="4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387"/>
        </w:trPr>
        <w:tc>
          <w:tcPr>
            <w:tcW w:w="2823" w:type="dxa"/>
            <w:gridSpan w:val="3"/>
            <w:tcBorders>
              <w:top w:val="single" w:sz="15" w:space="0" w:color="000000"/>
              <w:left w:val="single" w:sz="1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tcBorders>
              <w:top w:val="single" w:sz="15" w:space="0" w:color="000000"/>
              <w:left w:val="single" w:sz="5" w:space="0" w:color="000000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gridSpan w:val="2"/>
            <w:tcBorders>
              <w:top w:val="single" w:sz="15" w:space="0" w:color="000000"/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1691" w:type="dxa"/>
            <w:gridSpan w:val="7"/>
            <w:tcBorders>
              <w:top w:val="single" w:sz="15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803" w:type="dxa"/>
            <w:gridSpan w:val="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3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gridSpan w:val="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88" w:type="dxa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tcMar>
              <w:top w:w="143" w:type="dxa"/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1432"/>
        </w:trPr>
        <w:tc>
          <w:tcPr>
            <w:tcW w:w="2823" w:type="dxa"/>
            <w:gridSpan w:val="3"/>
            <w:vMerge w:val="restart"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910200Ф.99.1.АГ62АА03003</w:t>
            </w:r>
          </w:p>
        </w:tc>
        <w:tc>
          <w:tcPr>
            <w:tcW w:w="673" w:type="dxa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Сохранение, изучение и популяризация объектов культурного наследия</w:t>
            </w: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4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4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673" w:type="dxa"/>
            <w:gridSpan w:val="2"/>
            <w:vMerge w:val="restart"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Площадь территории</w:t>
            </w:r>
          </w:p>
        </w:tc>
        <w:tc>
          <w:tcPr>
            <w:tcW w:w="673" w:type="dxa"/>
            <w:gridSpan w:val="3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Квадратный метр</w:t>
            </w:r>
          </w:p>
        </w:tc>
        <w:tc>
          <w:tcPr>
            <w:tcW w:w="459" w:type="dxa"/>
            <w:gridSpan w:val="2"/>
            <w:vMerge w:val="restart"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055</w:t>
            </w:r>
          </w:p>
        </w:tc>
        <w:tc>
          <w:tcPr>
            <w:tcW w:w="1691" w:type="dxa"/>
            <w:gridSpan w:val="7"/>
            <w:vMerge w:val="restart"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388431,5000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388431,5000</w:t>
            </w:r>
          </w:p>
        </w:tc>
        <w:tc>
          <w:tcPr>
            <w:tcW w:w="8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388431,5000</w:t>
            </w:r>
          </w:p>
        </w:tc>
        <w:tc>
          <w:tcPr>
            <w:tcW w:w="6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7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0,0000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30,0000</w:t>
            </w:r>
          </w:p>
        </w:tc>
        <w:tc>
          <w:tcPr>
            <w:tcW w:w="6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tcMar>
              <w:left w:w="143" w:type="dxa"/>
              <w:right w:w="143" w:type="dxa"/>
            </w:tcMar>
            <w:vAlign w:val="center"/>
          </w:tcPr>
          <w:p w:rsidR="00040262" w:rsidRDefault="0004026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974"/>
        </w:trPr>
        <w:tc>
          <w:tcPr>
            <w:tcW w:w="2823" w:type="dxa"/>
            <w:gridSpan w:val="3"/>
            <w:vMerge/>
            <w:tcBorders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4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2"/>
            <w:vMerge/>
            <w:tcBorders>
              <w:left w:val="single" w:sz="5" w:space="0" w:color="000000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90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459" w:type="dxa"/>
            <w:gridSpan w:val="2"/>
            <w:vMerge/>
            <w:tcBorders>
              <w:left w:val="single" w:sz="5" w:space="0" w:color="auto"/>
              <w:bottom w:val="single" w:sz="15" w:space="0" w:color="000000"/>
              <w:right w:val="single" w:sz="5" w:space="0" w:color="auto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1691" w:type="dxa"/>
            <w:gridSpan w:val="7"/>
            <w:vMerge/>
            <w:tcBorders>
              <w:top w:val="single" w:sz="5" w:space="0" w:color="000000"/>
              <w:left w:val="single" w:sz="5" w:space="0" w:color="auto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8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788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7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688" w:type="dxa"/>
            <w:vMerge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040262"/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344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Нормативные правовые акты, устанавливающие размер платы (цену, тариф) либо порядок ее установления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444"/>
        </w:trPr>
        <w:tc>
          <w:tcPr>
            <w:tcW w:w="15575" w:type="dxa"/>
            <w:gridSpan w:val="61"/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6"/>
              </w:rPr>
              <w:t>ЧАСТЬ III. Прочие сведения о государственном задании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5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558"/>
        </w:trPr>
        <w:tc>
          <w:tcPr>
            <w:tcW w:w="7107" w:type="dxa"/>
            <w:gridSpan w:val="22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 Основания (условия и порядок) для досрочного прекращения выполнения государственного задания</w:t>
            </w:r>
          </w:p>
        </w:tc>
        <w:tc>
          <w:tcPr>
            <w:tcW w:w="8525" w:type="dxa"/>
            <w:gridSpan w:val="40"/>
          </w:tcPr>
          <w:p w:rsidR="00040262" w:rsidRDefault="00040262"/>
        </w:tc>
      </w:tr>
      <w:tr w:rsidR="00040262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ликвидация учреждения;</w:t>
            </w:r>
          </w:p>
        </w:tc>
        <w:tc>
          <w:tcPr>
            <w:tcW w:w="5259" w:type="dxa"/>
            <w:gridSpan w:val="26"/>
          </w:tcPr>
          <w:p w:rsidR="00040262" w:rsidRDefault="00040262"/>
        </w:tc>
      </w:tr>
      <w:tr w:rsidR="00040262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реорганизация учреждения;</w:t>
            </w:r>
          </w:p>
        </w:tc>
        <w:tc>
          <w:tcPr>
            <w:tcW w:w="5259" w:type="dxa"/>
            <w:gridSpan w:val="26"/>
          </w:tcPr>
          <w:p w:rsidR="00040262" w:rsidRDefault="00040262"/>
        </w:tc>
      </w:tr>
      <w:tr w:rsidR="00040262">
        <w:trPr>
          <w:trHeight w:val="330"/>
        </w:trPr>
        <w:tc>
          <w:tcPr>
            <w:tcW w:w="10373" w:type="dxa"/>
            <w:gridSpan w:val="36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исключение государственной услуги (работы) из перечня государственных услуг (работ);</w:t>
            </w:r>
          </w:p>
        </w:tc>
        <w:tc>
          <w:tcPr>
            <w:tcW w:w="5259" w:type="dxa"/>
            <w:gridSpan w:val="26"/>
          </w:tcPr>
          <w:p w:rsidR="00040262" w:rsidRDefault="00040262"/>
        </w:tc>
      </w:tr>
      <w:tr w:rsidR="00040262">
        <w:trPr>
          <w:trHeight w:val="344"/>
        </w:trPr>
        <w:tc>
          <w:tcPr>
            <w:tcW w:w="10373" w:type="dxa"/>
            <w:gridSpan w:val="36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иные основания, предусмотренные нормативными актами Российской Федерации.</w:t>
            </w:r>
          </w:p>
        </w:tc>
        <w:tc>
          <w:tcPr>
            <w:tcW w:w="5259" w:type="dxa"/>
            <w:gridSpan w:val="26"/>
          </w:tcPr>
          <w:p w:rsidR="00040262" w:rsidRDefault="00040262"/>
        </w:tc>
      </w:tr>
      <w:tr w:rsidR="00040262"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11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574"/>
        </w:trPr>
        <w:tc>
          <w:tcPr>
            <w:tcW w:w="8912" w:type="dxa"/>
            <w:gridSpan w:val="29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 Иная информация, необходимая для выполнения (контроля за выполнением) государственного задания</w:t>
            </w:r>
          </w:p>
        </w:tc>
        <w:tc>
          <w:tcPr>
            <w:tcW w:w="6720" w:type="dxa"/>
            <w:gridSpan w:val="33"/>
          </w:tcPr>
          <w:p w:rsidR="00040262" w:rsidRDefault="00040262"/>
        </w:tc>
      </w:tr>
      <w:tr w:rsidR="00040262">
        <w:trPr>
          <w:trHeight w:val="444"/>
        </w:trPr>
        <w:tc>
          <w:tcPr>
            <w:tcW w:w="15632" w:type="dxa"/>
            <w:gridSpan w:val="62"/>
          </w:tcPr>
          <w:p w:rsidR="00040262" w:rsidRDefault="00040262"/>
        </w:tc>
      </w:tr>
      <w:tr w:rsidR="00040262">
        <w:trPr>
          <w:trHeight w:val="458"/>
        </w:trPr>
        <w:tc>
          <w:tcPr>
            <w:tcW w:w="15575" w:type="dxa"/>
            <w:gridSpan w:val="61"/>
            <w:tcBorders>
              <w:bottom w:val="single" w:sz="5" w:space="0" w:color="000000"/>
            </w:tcBorders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3. Порядок контроля за выполнением государственного задания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55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Формы контроля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Периодичность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Федеральные органы исполнительной власти (государственные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органы), осуществляющие контроль за выполнением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государственного задания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229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40262" w:rsidRDefault="00040262"/>
        </w:tc>
      </w:tr>
      <w:tr w:rsidR="00040262">
        <w:trPr>
          <w:trHeight w:val="573"/>
        </w:trPr>
        <w:tc>
          <w:tcPr>
            <w:tcW w:w="4857" w:type="dxa"/>
            <w:gridSpan w:val="13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последующий контроль в форме выездной проверки</w:t>
            </w:r>
          </w:p>
        </w:tc>
        <w:tc>
          <w:tcPr>
            <w:tcW w:w="5302" w:type="dxa"/>
            <w:gridSpan w:val="22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соответствии с планом графиком проведения выездных проверок;</w:t>
            </w:r>
          </w:p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416" w:type="dxa"/>
            <w:gridSpan w:val="26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330"/>
        </w:trPr>
        <w:tc>
          <w:tcPr>
            <w:tcW w:w="4857" w:type="dxa"/>
            <w:gridSpan w:val="1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последующий контроль в форме камеральной проверки</w:t>
            </w:r>
          </w:p>
        </w:tc>
        <w:tc>
          <w:tcPr>
            <w:tcW w:w="5302" w:type="dxa"/>
            <w:gridSpan w:val="22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по мере поступления отчетности о выполнении государственного задания</w:t>
            </w:r>
          </w:p>
        </w:tc>
        <w:tc>
          <w:tcPr>
            <w:tcW w:w="5416" w:type="dxa"/>
            <w:gridSpan w:val="26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040262" w:rsidRDefault="00E1004A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Министерство культуры Российской Федерации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040262" w:rsidRDefault="00040262"/>
        </w:tc>
      </w:tr>
      <w:tr w:rsidR="00040262">
        <w:trPr>
          <w:trHeight w:val="229"/>
        </w:trPr>
        <w:tc>
          <w:tcPr>
            <w:tcW w:w="15575" w:type="dxa"/>
            <w:gridSpan w:val="61"/>
            <w:tcBorders>
              <w:top w:val="single" w:sz="15" w:space="0" w:color="000000"/>
            </w:tcBorders>
            <w:shd w:val="clear" w:color="auto" w:fill="auto"/>
          </w:tcPr>
          <w:p w:rsidR="00040262" w:rsidRDefault="0004026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отчет по форме предоставляется в профильный 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58"/>
        </w:trPr>
        <w:tc>
          <w:tcPr>
            <w:tcW w:w="6663" w:type="dxa"/>
            <w:gridSpan w:val="19"/>
          </w:tcPr>
          <w:p w:rsidR="00040262" w:rsidRDefault="00040262"/>
        </w:tc>
        <w:tc>
          <w:tcPr>
            <w:tcW w:w="8912" w:type="dxa"/>
            <w:gridSpan w:val="42"/>
            <w:vMerge/>
            <w:shd w:val="clear" w:color="auto" w:fill="auto"/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6663" w:type="dxa"/>
            <w:gridSpan w:val="19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4.1. Периодичность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годовая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58"/>
        </w:trPr>
        <w:tc>
          <w:tcPr>
            <w:tcW w:w="6663" w:type="dxa"/>
            <w:gridSpan w:val="19"/>
          </w:tcPr>
          <w:p w:rsidR="00040262" w:rsidRDefault="00040262"/>
        </w:tc>
        <w:tc>
          <w:tcPr>
            <w:tcW w:w="8912" w:type="dxa"/>
            <w:gridSpan w:val="42"/>
            <w:vMerge/>
            <w:shd w:val="clear" w:color="auto" w:fill="auto"/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 Сроки представления отчетов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 15 января финансового года, следующего за отчётным периодом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44"/>
        </w:trPr>
        <w:tc>
          <w:tcPr>
            <w:tcW w:w="6663" w:type="dxa"/>
            <w:gridSpan w:val="19"/>
          </w:tcPr>
          <w:p w:rsidR="00040262" w:rsidRDefault="00040262"/>
        </w:tc>
        <w:tc>
          <w:tcPr>
            <w:tcW w:w="8912" w:type="dxa"/>
            <w:gridSpan w:val="42"/>
            <w:vMerge/>
            <w:shd w:val="clear" w:color="auto" w:fill="auto"/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573"/>
        </w:trPr>
        <w:tc>
          <w:tcPr>
            <w:tcW w:w="6663" w:type="dxa"/>
            <w:gridSpan w:val="19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4.2.1. Сроки представления предварительного отчета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 15 ноября отчётного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9"/>
        </w:trPr>
        <w:tc>
          <w:tcPr>
            <w:tcW w:w="6663" w:type="dxa"/>
            <w:gridSpan w:val="19"/>
          </w:tcPr>
          <w:p w:rsidR="00040262" w:rsidRDefault="00040262"/>
        </w:tc>
        <w:tc>
          <w:tcPr>
            <w:tcW w:w="8912" w:type="dxa"/>
            <w:gridSpan w:val="42"/>
            <w:vMerge/>
            <w:shd w:val="clear" w:color="auto" w:fill="auto"/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29"/>
        </w:trPr>
        <w:tc>
          <w:tcPr>
            <w:tcW w:w="6663" w:type="dxa"/>
            <w:gridSpan w:val="19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8912" w:type="dxa"/>
            <w:gridSpan w:val="42"/>
            <w:vMerge w:val="restart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 </w:t>
            </w:r>
          </w:p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258"/>
        </w:trPr>
        <w:tc>
          <w:tcPr>
            <w:tcW w:w="6663" w:type="dxa"/>
            <w:gridSpan w:val="19"/>
          </w:tcPr>
          <w:p w:rsidR="00040262" w:rsidRDefault="00040262"/>
        </w:tc>
        <w:tc>
          <w:tcPr>
            <w:tcW w:w="8912" w:type="dxa"/>
            <w:gridSpan w:val="42"/>
            <w:vMerge/>
            <w:shd w:val="clear" w:color="auto" w:fill="auto"/>
          </w:tcPr>
          <w:p w:rsidR="00040262" w:rsidRDefault="00040262"/>
        </w:tc>
        <w:tc>
          <w:tcPr>
            <w:tcW w:w="57" w:type="dxa"/>
          </w:tcPr>
          <w:p w:rsidR="00040262" w:rsidRDefault="00040262"/>
        </w:tc>
      </w:tr>
      <w:tr w:rsidR="00040262">
        <w:trPr>
          <w:trHeight w:val="344"/>
        </w:trPr>
        <w:tc>
          <w:tcPr>
            <w:tcW w:w="6663" w:type="dxa"/>
            <w:gridSpan w:val="19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5. Иные показатели, связанные с выполнением государственного задания</w:t>
            </w:r>
          </w:p>
        </w:tc>
        <w:tc>
          <w:tcPr>
            <w:tcW w:w="8969" w:type="dxa"/>
            <w:gridSpan w:val="43"/>
          </w:tcPr>
          <w:p w:rsidR="00040262" w:rsidRDefault="00040262"/>
        </w:tc>
      </w:tr>
      <w:tr w:rsidR="00040262">
        <w:trPr>
          <w:trHeight w:val="329"/>
        </w:trPr>
        <w:tc>
          <w:tcPr>
            <w:tcW w:w="15575" w:type="dxa"/>
            <w:gridSpan w:val="61"/>
            <w:shd w:val="clear" w:color="auto" w:fill="auto"/>
          </w:tcPr>
          <w:p w:rsidR="00040262" w:rsidRDefault="00E1004A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u w:val="single"/>
              </w:rPr>
              <w:t>Допустимое (возможное) отклонение от выполнения государственного задания, в %: 30,0000.</w:t>
            </w:r>
          </w:p>
        </w:tc>
        <w:tc>
          <w:tcPr>
            <w:tcW w:w="57" w:type="dxa"/>
          </w:tcPr>
          <w:p w:rsidR="00040262" w:rsidRDefault="00040262"/>
        </w:tc>
      </w:tr>
    </w:tbl>
    <w:p w:rsidR="00E1004A" w:rsidRDefault="00E1004A"/>
    <w:sectPr w:rsidR="00E1004A">
      <w:headerReference w:type="default" r:id="rId6"/>
      <w:footerReference w:type="default" r:id="rId7"/>
      <w:pgSz w:w="16838" w:h="11906" w:orient="landscape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4A" w:rsidRDefault="00E1004A">
      <w:r>
        <w:separator/>
      </w:r>
    </w:p>
  </w:endnote>
  <w:endnote w:type="continuationSeparator" w:id="0">
    <w:p w:rsidR="00E1004A" w:rsidRDefault="00E1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62" w:rsidRDefault="00E1004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4A" w:rsidRDefault="00E1004A">
      <w:r>
        <w:separator/>
      </w:r>
    </w:p>
  </w:footnote>
  <w:footnote w:type="continuationSeparator" w:id="0">
    <w:p w:rsidR="00E1004A" w:rsidRDefault="00E1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262" w:rsidRDefault="00E1004A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62"/>
    <w:rsid w:val="00040262"/>
    <w:rsid w:val="00163563"/>
    <w:rsid w:val="00E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8E570-72CC-42BA-AFBC-1043DB00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4601</Words>
  <Characters>26228</Characters>
  <Application>Microsoft Office Word</Application>
  <DocSecurity>0</DocSecurity>
  <Lines>218</Lines>
  <Paragraphs>61</Paragraphs>
  <ScaleCrop>false</ScaleCrop>
  <Company>Stimulsoft Reports 2016.2.0 from 23 September 2016</Company>
  <LinksUpToDate>false</LinksUpToDate>
  <CharactersWithSpaces>30768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Виктория В. Веденьева</dc:creator>
  <cp:keywords/>
  <dc:description/>
  <cp:lastModifiedBy>Виктория В. Веденьева</cp:lastModifiedBy>
  <cp:revision>2</cp:revision>
  <dcterms:created xsi:type="dcterms:W3CDTF">2024-02-09T11:56:00Z</dcterms:created>
  <dcterms:modified xsi:type="dcterms:W3CDTF">2024-02-09T11:56:00Z</dcterms:modified>
</cp:coreProperties>
</file>